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rPr>
          <w:color w:val="000000"/>
          <w:sz w:val="22"/>
          <w:szCs w:val="22"/>
        </w:rPr>
      </w:pPr>
      <w:bookmarkStart w:colFirst="0" w:colLast="0" w:name="_nuscgf2cs23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rPr>
          <w:color w:val="000000"/>
          <w:sz w:val="22"/>
          <w:szCs w:val="22"/>
        </w:rPr>
      </w:pPr>
      <w:bookmarkStart w:colFirst="0" w:colLast="0" w:name="_qjrtf4l1wann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Please see below the list of links as part of our presentation for the BPDG Industry Day event: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b w:val="1"/>
          <w:color w:val="000000"/>
          <w:sz w:val="22"/>
          <w:szCs w:val="22"/>
          <w:u w:val="single"/>
        </w:rPr>
      </w:pPr>
      <w:bookmarkStart w:colFirst="0" w:colLast="0" w:name="_g2o4fj9kl6rk" w:id="2"/>
      <w:bookmarkEnd w:id="2"/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Introduction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Keep Business Moving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https://www.gov.uk/eubusiness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https://www.gov.uk/transition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https://www.gov.uk/guidance/trader-support-service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Border Operating Model Presentation BPDG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https://assets.publishing.service.gov.uk/government/uploads/system/uploads/attachment_data/file/910155/How_to_import_goods_from_the_EU_into_GB_from_January_2021.pdf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https://assets.publishing.service.gov.uk/government/uploads/system/uploads/attachment_data/file/927051/How_to_export_goods_from_GB_into_the_EU_from_January_2021.pdf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Establish Terms and Conditions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https://iccwbo.org/resources-for-business/incoterms-rules/incoterms-2020/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EORI Numbers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https://ec.europa.eu/taxation_customs/sites/taxation/files/resources/documents/customs/procedural_aspects/general/eori/import_faq_en.pdf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https://ec.europa.eu/taxation_customs/sites/taxation/files/resources/documents/customs/procedural_aspects/general/eori/annex_6_faq_en.pdf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https://www.gov.uk/eori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https://ec.europa.eu/taxation_customs/national-customs-websites_en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https://www.gov.uk/starting-to-import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Establishment in the UK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https://www.gov.uk/guidance/check-if-youre-established-in-the-uk-or-eu-for-customs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https://www.gov.uk/government/publications/vat-notice-7001-should-i-be-registered-for-vat/vat-notice-7001-should-i-be-registered-for-vat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rPr>
          <w:b w:val="1"/>
          <w:color w:val="000000"/>
          <w:sz w:val="22"/>
          <w:szCs w:val="22"/>
          <w:u w:val="single"/>
        </w:rPr>
      </w:pPr>
      <w:bookmarkStart w:colFirst="0" w:colLast="0" w:name="_uqfzedh560jy" w:id="3"/>
      <w:bookmarkEnd w:id="3"/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HMRC</w:t>
      </w:r>
    </w:p>
    <w:p w:rsidR="00000000" w:rsidDel="00000000" w:rsidP="00000000" w:rsidRDefault="00000000" w:rsidRPr="00000000" w14:paraId="0000002E">
      <w:pPr>
        <w:pStyle w:val="Heading3"/>
        <w:rPr>
          <w:b w:val="1"/>
          <w:color w:val="000000"/>
          <w:sz w:val="22"/>
          <w:szCs w:val="22"/>
        </w:rPr>
      </w:pPr>
      <w:bookmarkStart w:colFirst="0" w:colLast="0" w:name="_wyhxy97ddbgx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Customs intermediary or agent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color w:val="1155cc"/>
          <w:rtl w:val="0"/>
        </w:rPr>
        <w:t xml:space="preserve">https://www.youtube.com/watch?v=5CUijcMAiqM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pStyle w:val="Heading3"/>
        <w:rPr>
          <w:b w:val="1"/>
          <w:color w:val="000000"/>
          <w:sz w:val="22"/>
          <w:szCs w:val="22"/>
          <w:u w:val="single"/>
        </w:rPr>
      </w:pPr>
      <w:bookmarkStart w:colFirst="0" w:colLast="0" w:name="_haljj12xiut9" w:id="5"/>
      <w:bookmarkEnd w:id="5"/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DEFRA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SPS</w:t>
      </w:r>
    </w:p>
    <w:p w:rsidR="00000000" w:rsidDel="00000000" w:rsidP="00000000" w:rsidRDefault="00000000" w:rsidRPr="00000000" w14:paraId="00000033">
      <w:pPr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https://assets.publishing.service.gov.uk/government/uploads/system/uploads/attachment_data/file/923654/high-priority-plants-list.odt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https://www.gov.uk/guidance/importing-and-exporting-plants-and-plant-products-from-1-january-2021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POAO Fishery Products EU-GB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https://www.legislation.gov.uk/eur/2008/1005/annex/i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Live Animals and Animal Products - GB-EU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https://www.gov.uk/export-health-certificates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https://www.gov.uk/government/publications/uk-border-control-posts-animal-and-animal-product-imports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CITES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https://www.gov.uk/government/organisations/animal-and-plant-health-agency/about/access-and-opening#customer-service-centres-csc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https://www.gov.uk/guidance/apply-for-cites-permits-and-certificates-to-trade-endangered-species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https://www.gov.uk/guidance/trading-cites-listed-specimens-through-uk-ports-and-airports-from-1-january-2021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Food Labelling/FSA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https://www.gov.uk/guidance/food-and-drink-labelling-changes-from-1-january-2021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https://ec.europa.eu/info/sites/info/files/brexit_files/info_site/notice_for_stakeholders_food_law.pdf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https://www.gov.uk/guidance/importing-and-exporting-plants-and-plant-products-from-1-january-2021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https://www.food.gov.uk/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2"/>
          <w:szCs w:val="22"/>
        </w:rPr>
      </w:pPr>
      <w:hyperlink r:id="rId3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https://www.food.gov.uk/business-guidance/importing-products-of-non-animal-origin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rPr>
          <w:b w:val="1"/>
          <w:color w:val="000000"/>
          <w:sz w:val="22"/>
          <w:szCs w:val="22"/>
          <w:u w:val="single"/>
        </w:rPr>
      </w:pPr>
      <w:bookmarkStart w:colFirst="0" w:colLast="0" w:name="_ep9qa4noe084" w:id="6"/>
      <w:bookmarkEnd w:id="6"/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Department for Health &amp; Social Care</w:t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Exporting Medicines to the EU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https://www.gov.uk/guidance/export-declarations-and-the-national-export-system-export-procedures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Controlled Goods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https://www.gov.uk/guidance/controlled-drugs-import-and-export-licences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rPr>
          <w:b w:val="1"/>
          <w:color w:val="000000"/>
          <w:sz w:val="22"/>
          <w:szCs w:val="22"/>
          <w:u w:val="single"/>
        </w:rPr>
      </w:pPr>
      <w:bookmarkStart w:colFirst="0" w:colLast="0" w:name="_q3p48xnxnq89" w:id="7"/>
      <w:bookmarkEnd w:id="7"/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Department for Business, Energy &amp; Industrial Strategy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CE and UKCA markings / Regulations of Manufactured Goods</w:t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https://www.gov.uk/guidance/placing-manufactured-goods-on-the-market-in-great-britain-from-1-january-2021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https://www.gov.uk/guidance/using-the-ukca-mark-from-1-january-2021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https://www.gov.uk/guidance/conformity-assessment-bodies-change-of-status-from-1-january-2021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https://www.gov.uk/government/publications/moving-goods-under-the-northern-ireland-protocol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b w:val="1"/>
          <w:rtl w:val="0"/>
        </w:rPr>
        <w:t xml:space="preserve">Email for further guidance : </w:t>
      </w: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https://mail.google.com/mail/u/0/?view=cm&amp;fs=1&amp;tf=1&amp;source=mailto&amp;to=goodsregulation@beis.gov.uk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UK Strategic Exports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https://www.gov.uk/guidance/uk-strategic-export-control-lists-the-consolidated-list-of-strategic-military-and-dual-use-items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headerReference r:id="rId4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4762500</wp:posOffset>
          </wp:positionH>
          <wp:positionV relativeFrom="paragraph">
            <wp:posOffset>19051</wp:posOffset>
          </wp:positionV>
          <wp:extent cx="1557338" cy="658576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0000" l="0" r="0" t="27500"/>
                  <a:stretch>
                    <a:fillRect/>
                  </a:stretch>
                </pic:blipFill>
                <pic:spPr>
                  <a:xfrm>
                    <a:off x="0" y="0"/>
                    <a:ext cx="1557338" cy="65857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eader" Target="header1.xml"/><Relationship Id="rId20" Type="http://schemas.openxmlformats.org/officeDocument/2006/relationships/hyperlink" Target="https://www.gov.uk/guidance/importing-and-exporting-plants-and-plant-products-from-1-january-2021" TargetMode="External"/><Relationship Id="rId22" Type="http://schemas.openxmlformats.org/officeDocument/2006/relationships/hyperlink" Target="https://www.gov.uk/export-health-certificates" TargetMode="External"/><Relationship Id="rId21" Type="http://schemas.openxmlformats.org/officeDocument/2006/relationships/hyperlink" Target="https://www.legislation.gov.uk/eur/2008/1005/annex/i" TargetMode="External"/><Relationship Id="rId24" Type="http://schemas.openxmlformats.org/officeDocument/2006/relationships/hyperlink" Target="https://www.gov.uk/government/organisations/animal-and-plant-health-agency/about/access-and-opening#customer-service-centres-csc" TargetMode="External"/><Relationship Id="rId23" Type="http://schemas.openxmlformats.org/officeDocument/2006/relationships/hyperlink" Target="https://www.gov.uk/government/publications/uk-border-control-posts-animal-and-animal-product-import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ssets.publishing.service.gov.uk/government/uploads/system/uploads/attachment_data/file/910155/How_to_import_goods_from_the_EU_into_GB_from_January_2021.pdf" TargetMode="External"/><Relationship Id="rId26" Type="http://schemas.openxmlformats.org/officeDocument/2006/relationships/hyperlink" Target="https://www.gov.uk/guidance/trading-cites-listed-specimens-through-uk-ports-and-airports-from-1-january-2021" TargetMode="External"/><Relationship Id="rId25" Type="http://schemas.openxmlformats.org/officeDocument/2006/relationships/hyperlink" Target="https://www.gov.uk/guidance/apply-for-cites-permits-and-certificates-to-trade-endangered-species" TargetMode="External"/><Relationship Id="rId28" Type="http://schemas.openxmlformats.org/officeDocument/2006/relationships/hyperlink" Target="https://ec.europa.eu/info/sites/info/files/brexit_files/info_site/notice_for_stakeholders_food_law.pdf" TargetMode="External"/><Relationship Id="rId27" Type="http://schemas.openxmlformats.org/officeDocument/2006/relationships/hyperlink" Target="https://www.gov.uk/guidance/food-and-drink-labelling-changes-from-1-january-2021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v.uk/eubusiness" TargetMode="External"/><Relationship Id="rId29" Type="http://schemas.openxmlformats.org/officeDocument/2006/relationships/hyperlink" Target="https://www.gov.uk/guidance/importing-and-exporting-plants-and-plant-products-from-1-january-2021" TargetMode="External"/><Relationship Id="rId7" Type="http://schemas.openxmlformats.org/officeDocument/2006/relationships/hyperlink" Target="https://www.gov.uk/transition" TargetMode="External"/><Relationship Id="rId8" Type="http://schemas.openxmlformats.org/officeDocument/2006/relationships/hyperlink" Target="https://www.gov.uk/guidance/trader-support-service" TargetMode="External"/><Relationship Id="rId31" Type="http://schemas.openxmlformats.org/officeDocument/2006/relationships/hyperlink" Target="https://www.food.gov.uk/business-guidance/importing-products-of-non-animal-origin" TargetMode="External"/><Relationship Id="rId30" Type="http://schemas.openxmlformats.org/officeDocument/2006/relationships/hyperlink" Target="https://www.food.gov.uk/" TargetMode="External"/><Relationship Id="rId11" Type="http://schemas.openxmlformats.org/officeDocument/2006/relationships/hyperlink" Target="https://iccwbo.org/resources-for-business/incoterms-rules/incoterms-2020/" TargetMode="External"/><Relationship Id="rId33" Type="http://schemas.openxmlformats.org/officeDocument/2006/relationships/hyperlink" Target="https://www.gov.uk/guidance/controlled-drugs-import-and-export-licences" TargetMode="External"/><Relationship Id="rId10" Type="http://schemas.openxmlformats.org/officeDocument/2006/relationships/hyperlink" Target="https://assets.publishing.service.gov.uk/government/uploads/system/uploads/attachment_data/file/927051/How_to_export_goods_from_GB_into_the_EU_from_January_2021.pdf" TargetMode="External"/><Relationship Id="rId32" Type="http://schemas.openxmlformats.org/officeDocument/2006/relationships/hyperlink" Target="https://www.gov.uk/guidance/export-declarations-and-the-national-export-system-export-procedures" TargetMode="External"/><Relationship Id="rId13" Type="http://schemas.openxmlformats.org/officeDocument/2006/relationships/hyperlink" Target="https://ec.europa.eu/taxation_customs/sites/taxation/files/resources/documents/customs/procedural_aspects/general/eori/annex_6_faq_en.pdf" TargetMode="External"/><Relationship Id="rId35" Type="http://schemas.openxmlformats.org/officeDocument/2006/relationships/hyperlink" Target="https://www.gov.uk/guidance/using-the-ukca-mark-from-1-january-2021" TargetMode="External"/><Relationship Id="rId12" Type="http://schemas.openxmlformats.org/officeDocument/2006/relationships/hyperlink" Target="https://ec.europa.eu/taxation_customs/sites/taxation/files/resources/documents/customs/procedural_aspects/general/eori/import_faq_en.pdf" TargetMode="External"/><Relationship Id="rId34" Type="http://schemas.openxmlformats.org/officeDocument/2006/relationships/hyperlink" Target="https://www.gov.uk/guidance/placing-manufactured-goods-on-the-market-in-great-britain-from-1-january-2021" TargetMode="External"/><Relationship Id="rId15" Type="http://schemas.openxmlformats.org/officeDocument/2006/relationships/hyperlink" Target="https://ec.europa.eu/taxation_customs/national-customs-websites_en" TargetMode="External"/><Relationship Id="rId37" Type="http://schemas.openxmlformats.org/officeDocument/2006/relationships/hyperlink" Target="https://www.gov.uk/government/publications/moving-goods-under-the-northern-ireland-protocol" TargetMode="External"/><Relationship Id="rId14" Type="http://schemas.openxmlformats.org/officeDocument/2006/relationships/hyperlink" Target="https://www.gov.uk/eori" TargetMode="External"/><Relationship Id="rId36" Type="http://schemas.openxmlformats.org/officeDocument/2006/relationships/hyperlink" Target="https://www.gov.uk/guidance/conformity-assessment-bodies-change-of-status-from-1-january-2021" TargetMode="External"/><Relationship Id="rId17" Type="http://schemas.openxmlformats.org/officeDocument/2006/relationships/hyperlink" Target="https://www.gov.uk/guidance/check-if-youre-established-in-the-uk-or-eu-for-customs" TargetMode="External"/><Relationship Id="rId39" Type="http://schemas.openxmlformats.org/officeDocument/2006/relationships/hyperlink" Target="https://www.gov.uk/guidance/uk-strategic-export-control-lists-the-consolidated-list-of-strategic-military-and-dual-use-items" TargetMode="External"/><Relationship Id="rId16" Type="http://schemas.openxmlformats.org/officeDocument/2006/relationships/hyperlink" Target="https://www.gov.uk/starting-to-import" TargetMode="External"/><Relationship Id="rId38" Type="http://schemas.openxmlformats.org/officeDocument/2006/relationships/hyperlink" Target="https://mail.google.com/mail/u/0/?view=cm&amp;fs=1&amp;tf=1&amp;source=mailto&amp;to=goodsregulation@beis.gov.uk" TargetMode="External"/><Relationship Id="rId19" Type="http://schemas.openxmlformats.org/officeDocument/2006/relationships/hyperlink" Target="https://assets.publishing.service.gov.uk/government/uploads/system/uploads/attachment_data/file/923654/high-priority-plants-list.odt" TargetMode="External"/><Relationship Id="rId18" Type="http://schemas.openxmlformats.org/officeDocument/2006/relationships/hyperlink" Target="https://www.gov.uk/government/publications/vat-notice-7001-should-i-be-registered-for-vat/vat-notice-7001-should-i-be-registered-for-va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